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CD0CB" w14:textId="77777777" w:rsidR="00960FA7" w:rsidRPr="00D17B07" w:rsidRDefault="00960FA7" w:rsidP="00960FA7">
      <w:pPr>
        <w:rPr>
          <w:b/>
          <w:sz w:val="28"/>
          <w:szCs w:val="28"/>
        </w:rPr>
      </w:pPr>
      <w:r w:rsidRPr="00D17B07">
        <w:rPr>
          <w:b/>
          <w:sz w:val="28"/>
          <w:szCs w:val="28"/>
        </w:rPr>
        <w:t xml:space="preserve">Myndigheterna </w:t>
      </w:r>
      <w:r>
        <w:rPr>
          <w:b/>
          <w:sz w:val="28"/>
          <w:szCs w:val="28"/>
        </w:rPr>
        <w:t xml:space="preserve">allt </w:t>
      </w:r>
      <w:r w:rsidRPr="00D17B07">
        <w:rPr>
          <w:b/>
          <w:sz w:val="28"/>
          <w:szCs w:val="28"/>
        </w:rPr>
        <w:t xml:space="preserve">tuffare </w:t>
      </w:r>
    </w:p>
    <w:p w14:paraId="5E42AD92" w14:textId="77777777" w:rsidR="00960FA7" w:rsidRPr="00D17B07" w:rsidRDefault="00960FA7" w:rsidP="00960FA7">
      <w:pPr>
        <w:rPr>
          <w:b/>
          <w:sz w:val="28"/>
          <w:szCs w:val="28"/>
        </w:rPr>
      </w:pPr>
      <w:r w:rsidRPr="00960FA7">
        <w:rPr>
          <w:b/>
          <w:sz w:val="28"/>
          <w:szCs w:val="28"/>
        </w:rPr>
        <w:t>mot</w:t>
      </w:r>
      <w:r w:rsidRPr="00D17B07">
        <w:rPr>
          <w:b/>
          <w:sz w:val="28"/>
          <w:szCs w:val="28"/>
        </w:rPr>
        <w:t xml:space="preserve"> osteoporosvården</w:t>
      </w:r>
    </w:p>
    <w:p w14:paraId="0B24556D" w14:textId="77777777" w:rsidR="00D17B07" w:rsidRDefault="00D17B07">
      <w:pPr>
        <w:rPr>
          <w:sz w:val="22"/>
          <w:szCs w:val="22"/>
        </w:rPr>
      </w:pPr>
    </w:p>
    <w:p w14:paraId="0BEDE282" w14:textId="77777777" w:rsidR="00D17B07" w:rsidRDefault="00D17B07">
      <w:pPr>
        <w:rPr>
          <w:sz w:val="22"/>
          <w:szCs w:val="22"/>
        </w:rPr>
      </w:pPr>
    </w:p>
    <w:p w14:paraId="401759A3" w14:textId="47A352F9" w:rsidR="00D17B07" w:rsidRDefault="00D17B07">
      <w:pPr>
        <w:rPr>
          <w:sz w:val="22"/>
          <w:szCs w:val="22"/>
        </w:rPr>
      </w:pPr>
      <w:r>
        <w:rPr>
          <w:sz w:val="22"/>
          <w:szCs w:val="22"/>
        </w:rPr>
        <w:t xml:space="preserve">Såväl </w:t>
      </w:r>
      <w:r w:rsidR="002C3605">
        <w:rPr>
          <w:sz w:val="22"/>
          <w:szCs w:val="22"/>
        </w:rPr>
        <w:t>S</w:t>
      </w:r>
      <w:r>
        <w:rPr>
          <w:sz w:val="22"/>
          <w:szCs w:val="22"/>
        </w:rPr>
        <w:t>ocialstyrelsen som Läkemedelsverket har under våren kommit med nya</w:t>
      </w:r>
      <w:r w:rsidR="008F70D7">
        <w:rPr>
          <w:sz w:val="22"/>
          <w:szCs w:val="22"/>
        </w:rPr>
        <w:t xml:space="preserve"> rekommendationer</w:t>
      </w:r>
      <w:r>
        <w:rPr>
          <w:sz w:val="22"/>
          <w:szCs w:val="22"/>
        </w:rPr>
        <w:t xml:space="preserve"> </w:t>
      </w:r>
      <w:r w:rsidR="008F70D7">
        <w:rPr>
          <w:sz w:val="22"/>
          <w:szCs w:val="22"/>
        </w:rPr>
        <w:t xml:space="preserve">och </w:t>
      </w:r>
      <w:r>
        <w:rPr>
          <w:sz w:val="22"/>
          <w:szCs w:val="22"/>
        </w:rPr>
        <w:t>riktlinjer för osteoporosvården.</w:t>
      </w:r>
    </w:p>
    <w:p w14:paraId="5AD695D5" w14:textId="77777777" w:rsidR="00D17B07" w:rsidRDefault="00B1713B">
      <w:pPr>
        <w:rPr>
          <w:sz w:val="22"/>
          <w:szCs w:val="22"/>
        </w:rPr>
      </w:pPr>
      <w:r>
        <w:rPr>
          <w:sz w:val="22"/>
          <w:szCs w:val="22"/>
        </w:rPr>
        <w:t>Det behövs f</w:t>
      </w:r>
      <w:r w:rsidR="00D17B07">
        <w:rPr>
          <w:sz w:val="22"/>
          <w:szCs w:val="22"/>
        </w:rPr>
        <w:t>rakturkedjor</w:t>
      </w:r>
      <w:r w:rsidR="00F16E90">
        <w:rPr>
          <w:sz w:val="22"/>
          <w:szCs w:val="22"/>
        </w:rPr>
        <w:t xml:space="preserve"> i hela landet</w:t>
      </w:r>
      <w:r w:rsidR="00D17B07">
        <w:rPr>
          <w:sz w:val="22"/>
          <w:szCs w:val="22"/>
        </w:rPr>
        <w:t xml:space="preserve"> och alla med en osteoporosrelaterad fraktur ska utredas, heter det bland annat.</w:t>
      </w:r>
    </w:p>
    <w:p w14:paraId="753F017D" w14:textId="77777777" w:rsidR="00D17B07" w:rsidRDefault="00D17B07">
      <w:pPr>
        <w:rPr>
          <w:sz w:val="22"/>
          <w:szCs w:val="22"/>
        </w:rPr>
      </w:pPr>
    </w:p>
    <w:p w14:paraId="0D2914F2" w14:textId="72C00892" w:rsidR="00D17B07" w:rsidRDefault="00D17B07">
      <w:pPr>
        <w:rPr>
          <w:sz w:val="22"/>
          <w:szCs w:val="22"/>
        </w:rPr>
      </w:pPr>
      <w:r>
        <w:rPr>
          <w:sz w:val="22"/>
          <w:szCs w:val="22"/>
        </w:rPr>
        <w:t>Läkemedelsverkets nya rekommendation ersät</w:t>
      </w:r>
      <w:r w:rsidR="004402A3">
        <w:rPr>
          <w:sz w:val="22"/>
          <w:szCs w:val="22"/>
        </w:rPr>
        <w:t>ter den gamla – som är från 20</w:t>
      </w:r>
      <w:r w:rsidR="00960FA7">
        <w:rPr>
          <w:sz w:val="22"/>
          <w:szCs w:val="22"/>
        </w:rPr>
        <w:t>07</w:t>
      </w:r>
      <w:r>
        <w:rPr>
          <w:sz w:val="22"/>
          <w:szCs w:val="22"/>
        </w:rPr>
        <w:t xml:space="preserve">. </w:t>
      </w:r>
      <w:r w:rsidR="00B1713B">
        <w:rPr>
          <w:sz w:val="22"/>
          <w:szCs w:val="22"/>
        </w:rPr>
        <w:t xml:space="preserve">Så uppdateringen var efterlängtad. Rekommendationen </w:t>
      </w:r>
      <w:r>
        <w:rPr>
          <w:sz w:val="22"/>
          <w:szCs w:val="22"/>
        </w:rPr>
        <w:t>riktar sig till personal inom vården som behandlar patienter med benskörhetsfrakturer. Sammanfattningsvis säger Läkemedelsverket:</w:t>
      </w:r>
    </w:p>
    <w:p w14:paraId="7C153731" w14:textId="77777777" w:rsidR="00D17B07" w:rsidRPr="00D17B07" w:rsidRDefault="00D17B07" w:rsidP="00D17B07">
      <w:pPr>
        <w:pStyle w:val="Liststycke"/>
        <w:numPr>
          <w:ilvl w:val="0"/>
          <w:numId w:val="2"/>
        </w:numPr>
        <w:rPr>
          <w:sz w:val="22"/>
          <w:szCs w:val="22"/>
        </w:rPr>
      </w:pPr>
      <w:r w:rsidRPr="00D17B07">
        <w:rPr>
          <w:sz w:val="22"/>
          <w:szCs w:val="22"/>
        </w:rPr>
        <w:t>Efter en benskörhetsfraktur ska alla postmenopausala kvinnor samt män över 50 år utredas för osteoporos och benspecifik läkemedelsbehandling ska alltid övervägas.</w:t>
      </w:r>
    </w:p>
    <w:p w14:paraId="54F3443E" w14:textId="77777777" w:rsidR="00D17B07" w:rsidRPr="00D17B07" w:rsidRDefault="00D17B07" w:rsidP="00D17B07">
      <w:pPr>
        <w:pStyle w:val="Liststycke"/>
        <w:numPr>
          <w:ilvl w:val="0"/>
          <w:numId w:val="2"/>
        </w:numPr>
        <w:rPr>
          <w:sz w:val="22"/>
          <w:szCs w:val="22"/>
        </w:rPr>
      </w:pPr>
      <w:r w:rsidRPr="00D17B07">
        <w:rPr>
          <w:sz w:val="22"/>
          <w:szCs w:val="22"/>
        </w:rPr>
        <w:t>Genomgång av riskfaktorer och icke-farmakologisk behandling ska erbjudas till alla.</w:t>
      </w:r>
    </w:p>
    <w:p w14:paraId="138DD8AA" w14:textId="77777777" w:rsidR="00D17B07" w:rsidRPr="00D17B07" w:rsidRDefault="00D17B07" w:rsidP="00D17B07">
      <w:pPr>
        <w:pStyle w:val="Liststycke"/>
        <w:numPr>
          <w:ilvl w:val="0"/>
          <w:numId w:val="2"/>
        </w:numPr>
        <w:rPr>
          <w:sz w:val="22"/>
          <w:szCs w:val="22"/>
        </w:rPr>
      </w:pPr>
      <w:r w:rsidRPr="00D17B07">
        <w:rPr>
          <w:sz w:val="22"/>
          <w:szCs w:val="22"/>
        </w:rPr>
        <w:t>Beslut om benspecifik behandling ska grundas på en samlad klinisk värdering, inte enbart på bentäthetsvärden.</w:t>
      </w:r>
    </w:p>
    <w:p w14:paraId="43BDB8F1" w14:textId="77777777" w:rsidR="00D17B07" w:rsidRPr="00D17B07" w:rsidRDefault="00D17B07" w:rsidP="00D17B07">
      <w:pPr>
        <w:pStyle w:val="Liststycke"/>
        <w:numPr>
          <w:ilvl w:val="0"/>
          <w:numId w:val="2"/>
        </w:numPr>
        <w:rPr>
          <w:sz w:val="22"/>
          <w:szCs w:val="22"/>
        </w:rPr>
      </w:pPr>
      <w:r w:rsidRPr="00D17B07">
        <w:rPr>
          <w:sz w:val="22"/>
          <w:szCs w:val="22"/>
        </w:rPr>
        <w:t>Särskilt stark behandlingsindikation föreligger vid fraktur i kota eller höft.</w:t>
      </w:r>
    </w:p>
    <w:p w14:paraId="606CBE74" w14:textId="039A17CD" w:rsidR="00D17B07" w:rsidRPr="00D17B07" w:rsidRDefault="00960FA7" w:rsidP="00D17B07">
      <w:pPr>
        <w:pStyle w:val="Liststycke"/>
        <w:numPr>
          <w:ilvl w:val="0"/>
          <w:numId w:val="2"/>
        </w:numPr>
        <w:rPr>
          <w:sz w:val="22"/>
          <w:szCs w:val="22"/>
        </w:rPr>
      </w:pPr>
      <w:r>
        <w:rPr>
          <w:sz w:val="22"/>
          <w:szCs w:val="22"/>
        </w:rPr>
        <w:t xml:space="preserve">Bisfosfonater som </w:t>
      </w:r>
      <w:proofErr w:type="spellStart"/>
      <w:r w:rsidR="00A95B5F">
        <w:rPr>
          <w:sz w:val="22"/>
          <w:szCs w:val="22"/>
        </w:rPr>
        <w:t>Zoledronsyra</w:t>
      </w:r>
      <w:proofErr w:type="spellEnd"/>
      <w:r w:rsidR="004402A3">
        <w:rPr>
          <w:sz w:val="22"/>
          <w:szCs w:val="22"/>
        </w:rPr>
        <w:t xml:space="preserve">, </w:t>
      </w:r>
      <w:proofErr w:type="spellStart"/>
      <w:r w:rsidR="004402A3">
        <w:rPr>
          <w:sz w:val="22"/>
          <w:szCs w:val="22"/>
        </w:rPr>
        <w:t>Aclasta</w:t>
      </w:r>
      <w:proofErr w:type="spellEnd"/>
      <w:r w:rsidR="00A95B5F">
        <w:rPr>
          <w:sz w:val="22"/>
          <w:szCs w:val="22"/>
        </w:rPr>
        <w:t xml:space="preserve"> (dropp en gång per år) eller Alendronat</w:t>
      </w:r>
      <w:r w:rsidR="00DC725D">
        <w:rPr>
          <w:sz w:val="22"/>
          <w:szCs w:val="22"/>
        </w:rPr>
        <w:t xml:space="preserve"> (</w:t>
      </w:r>
      <w:r w:rsidR="00B63917">
        <w:rPr>
          <w:sz w:val="22"/>
          <w:szCs w:val="22"/>
        </w:rPr>
        <w:t xml:space="preserve">en </w:t>
      </w:r>
      <w:r w:rsidR="00DC725D">
        <w:rPr>
          <w:sz w:val="22"/>
          <w:szCs w:val="22"/>
        </w:rPr>
        <w:t>tablett en gång per vecka)</w:t>
      </w:r>
      <w:r w:rsidR="00D17B07" w:rsidRPr="00D17B07">
        <w:rPr>
          <w:sz w:val="22"/>
          <w:szCs w:val="22"/>
        </w:rPr>
        <w:t xml:space="preserve"> är förstahandsval när behandling sätts in. </w:t>
      </w:r>
      <w:proofErr w:type="spellStart"/>
      <w:r w:rsidR="00D17B07" w:rsidRPr="00D17B07">
        <w:rPr>
          <w:sz w:val="22"/>
          <w:szCs w:val="22"/>
        </w:rPr>
        <w:t>Denosumab</w:t>
      </w:r>
      <w:proofErr w:type="spellEnd"/>
      <w:r w:rsidR="00DC725D">
        <w:rPr>
          <w:sz w:val="22"/>
          <w:szCs w:val="22"/>
        </w:rPr>
        <w:t xml:space="preserve"> (injektion två gånger per år)</w:t>
      </w:r>
      <w:r w:rsidR="00D17B07" w:rsidRPr="00D17B07">
        <w:rPr>
          <w:sz w:val="22"/>
          <w:szCs w:val="22"/>
        </w:rPr>
        <w:t xml:space="preserve"> rekommenderas vid intolerans eller kontraindikationer mot </w:t>
      </w:r>
      <w:proofErr w:type="spellStart"/>
      <w:r w:rsidR="00D17B07" w:rsidRPr="00D17B07">
        <w:rPr>
          <w:sz w:val="22"/>
          <w:szCs w:val="22"/>
        </w:rPr>
        <w:t>bisfosfonat</w:t>
      </w:r>
      <w:proofErr w:type="spellEnd"/>
      <w:r w:rsidR="00D17B07" w:rsidRPr="00D17B07">
        <w:rPr>
          <w:sz w:val="22"/>
          <w:szCs w:val="22"/>
        </w:rPr>
        <w:t xml:space="preserve">, till exempel vid svår njursvikt. </w:t>
      </w:r>
      <w:proofErr w:type="spellStart"/>
      <w:r w:rsidR="004402A3">
        <w:rPr>
          <w:sz w:val="22"/>
          <w:szCs w:val="22"/>
        </w:rPr>
        <w:t>Forsteo</w:t>
      </w:r>
      <w:proofErr w:type="spellEnd"/>
      <w:r w:rsidR="004402A3">
        <w:rPr>
          <w:sz w:val="22"/>
          <w:szCs w:val="22"/>
        </w:rPr>
        <w:t xml:space="preserve"> (en spruta varje dag i två år)</w:t>
      </w:r>
      <w:r w:rsidR="00D17B07" w:rsidRPr="00D17B07">
        <w:rPr>
          <w:sz w:val="22"/>
          <w:szCs w:val="22"/>
        </w:rPr>
        <w:t xml:space="preserve"> kan övervägas vid mycket hög frakturrisk som vid kotfrakturer och uttalat låg bentäthet.</w:t>
      </w:r>
    </w:p>
    <w:p w14:paraId="46D35E3A" w14:textId="77777777" w:rsidR="00D17B07" w:rsidRPr="00D17B07" w:rsidRDefault="00D17B07" w:rsidP="00D17B07">
      <w:pPr>
        <w:pStyle w:val="Liststycke"/>
        <w:numPr>
          <w:ilvl w:val="0"/>
          <w:numId w:val="2"/>
        </w:numPr>
        <w:rPr>
          <w:sz w:val="22"/>
          <w:szCs w:val="22"/>
        </w:rPr>
      </w:pPr>
      <w:r w:rsidRPr="00D17B07">
        <w:rPr>
          <w:sz w:val="22"/>
          <w:szCs w:val="22"/>
        </w:rPr>
        <w:t>Kalcium och D-vitamin rekommenderas enbart vid brist eller otillräckligt intag som kompletterande behandling vid primär osteoporos.</w:t>
      </w:r>
    </w:p>
    <w:p w14:paraId="35D2BB1A" w14:textId="77777777" w:rsidR="00D17B07" w:rsidRDefault="00D17B07">
      <w:pPr>
        <w:rPr>
          <w:sz w:val="22"/>
          <w:szCs w:val="22"/>
        </w:rPr>
      </w:pPr>
    </w:p>
    <w:p w14:paraId="72071C08" w14:textId="77777777" w:rsidR="00960FA7" w:rsidRDefault="00960FA7" w:rsidP="00960FA7">
      <w:pPr>
        <w:rPr>
          <w:sz w:val="22"/>
          <w:szCs w:val="22"/>
        </w:rPr>
      </w:pPr>
      <w:r w:rsidRPr="00E747F3">
        <w:rPr>
          <w:sz w:val="22"/>
          <w:szCs w:val="22"/>
        </w:rPr>
        <w:t xml:space="preserve">Socialstyrelsens </w:t>
      </w:r>
      <w:r w:rsidRPr="00960FA7">
        <w:rPr>
          <w:sz w:val="22"/>
          <w:szCs w:val="22"/>
        </w:rPr>
        <w:t>förslag på</w:t>
      </w:r>
      <w:r w:rsidRPr="00E747F3">
        <w:rPr>
          <w:sz w:val="22"/>
          <w:szCs w:val="22"/>
        </w:rPr>
        <w:t xml:space="preserve"> nya nationella riktlinjer som rör osteoporos, ska ut på remiss innan de spikas senare i år.</w:t>
      </w:r>
      <w:r>
        <w:rPr>
          <w:sz w:val="22"/>
          <w:szCs w:val="22"/>
        </w:rPr>
        <w:t xml:space="preserve"> </w:t>
      </w:r>
    </w:p>
    <w:p w14:paraId="451CB9F2" w14:textId="5BF74370" w:rsidR="00B1713B" w:rsidRPr="00B35ACC" w:rsidRDefault="00F16E90">
      <w:pPr>
        <w:rPr>
          <w:i/>
          <w:sz w:val="22"/>
          <w:szCs w:val="22"/>
        </w:rPr>
      </w:pPr>
      <w:r>
        <w:rPr>
          <w:sz w:val="22"/>
          <w:szCs w:val="22"/>
        </w:rPr>
        <w:t xml:space="preserve">Som prioritet 1, vilket innebär att detta ska göras, så skriver Socialstyrelsen att personer som haft en benskörhetsfraktur ska få en </w:t>
      </w:r>
      <w:r w:rsidRPr="00B35ACC">
        <w:rPr>
          <w:i/>
          <w:sz w:val="22"/>
          <w:szCs w:val="22"/>
        </w:rPr>
        <w:t xml:space="preserve">”systematisk riskvärdering, utredning och behandling (frakturkedja med koordinatorer)”. </w:t>
      </w:r>
    </w:p>
    <w:p w14:paraId="7A1653CD" w14:textId="77777777" w:rsidR="00F16E90" w:rsidRPr="00B35ACC" w:rsidRDefault="00F16E90">
      <w:pPr>
        <w:rPr>
          <w:i/>
          <w:sz w:val="22"/>
          <w:szCs w:val="22"/>
        </w:rPr>
      </w:pPr>
      <w:r>
        <w:rPr>
          <w:sz w:val="22"/>
          <w:szCs w:val="22"/>
        </w:rPr>
        <w:t xml:space="preserve">Även andra insatser har hög prioritet eftersom </w:t>
      </w:r>
      <w:r w:rsidRPr="00B35ACC">
        <w:rPr>
          <w:i/>
          <w:sz w:val="22"/>
          <w:szCs w:val="22"/>
        </w:rPr>
        <w:t>”benskörhetsfraktur är ett hälsotillstånd med en stor till mycket stor svårighetsgrad”.</w:t>
      </w:r>
    </w:p>
    <w:p w14:paraId="4599C5F9" w14:textId="77777777" w:rsidR="00F16E90" w:rsidRDefault="00F16E90">
      <w:pPr>
        <w:rPr>
          <w:sz w:val="22"/>
          <w:szCs w:val="22"/>
        </w:rPr>
      </w:pPr>
      <w:r>
        <w:rPr>
          <w:sz w:val="22"/>
          <w:szCs w:val="22"/>
        </w:rPr>
        <w:t>Socialstyrelsen vill se fungerande frakturkedjor i hela landet och bät</w:t>
      </w:r>
      <w:r w:rsidR="00B1713B">
        <w:rPr>
          <w:sz w:val="22"/>
          <w:szCs w:val="22"/>
        </w:rPr>
        <w:t>tre insatser i primärvården.</w:t>
      </w:r>
    </w:p>
    <w:p w14:paraId="374CCDE1" w14:textId="2982878B" w:rsidR="00B1713B" w:rsidRPr="00B35ACC" w:rsidRDefault="0090444F" w:rsidP="00B1713B">
      <w:pPr>
        <w:rPr>
          <w:i/>
          <w:sz w:val="22"/>
          <w:szCs w:val="22"/>
        </w:rPr>
      </w:pPr>
      <w:r>
        <w:rPr>
          <w:i/>
          <w:sz w:val="22"/>
          <w:szCs w:val="22"/>
        </w:rPr>
        <w:t>”</w:t>
      </w:r>
      <w:r w:rsidR="00B1713B" w:rsidRPr="00B35ACC">
        <w:rPr>
          <w:i/>
          <w:sz w:val="22"/>
          <w:szCs w:val="22"/>
        </w:rPr>
        <w:t>Det behövs särskilda enheter i den öppna specialiserade vården eller i den nära vården, såsom primärvården, för att alla som redan har haft en benskörhetsfraktur ska få systematisk riskvärdering, utredning och behandling (enligt en frakturkedja). Sannolikt krävs mer resurser för detta i de flesta regioner, även om förekomsten av etablerade frakturkedjor varierar. De ökade kostnaderna vägs dock helt eller delvis upp av minskade kostnader för framtida benskörhetsfrakturer. Dessutom får de patienter som inte drabbas av nya frakturer bättre hälsa och livskvalitet. I dag är det fortfarande vanligt att få en ny fraktur inom fem år.”</w:t>
      </w:r>
    </w:p>
    <w:p w14:paraId="18830436" w14:textId="77777777" w:rsidR="00B1713B" w:rsidRPr="00B1713B" w:rsidRDefault="00B1713B" w:rsidP="00B1713B">
      <w:pPr>
        <w:rPr>
          <w:sz w:val="22"/>
          <w:szCs w:val="22"/>
        </w:rPr>
      </w:pPr>
      <w:r>
        <w:rPr>
          <w:sz w:val="22"/>
          <w:szCs w:val="22"/>
        </w:rPr>
        <w:t>Det kan förhoppningsvis bli ett stort lyft för ”osteoporosvården” i Sverige framöver!</w:t>
      </w:r>
    </w:p>
    <w:p w14:paraId="75454C6D" w14:textId="77777777" w:rsidR="00B1713B" w:rsidRDefault="00B1713B">
      <w:pPr>
        <w:rPr>
          <w:sz w:val="22"/>
          <w:szCs w:val="22"/>
        </w:rPr>
      </w:pPr>
    </w:p>
    <w:p w14:paraId="7E91F65E" w14:textId="77777777" w:rsidR="00D17B07" w:rsidRDefault="00931B85">
      <w:pPr>
        <w:rPr>
          <w:sz w:val="22"/>
          <w:szCs w:val="22"/>
        </w:rPr>
      </w:pPr>
      <w:r>
        <w:rPr>
          <w:sz w:val="22"/>
          <w:szCs w:val="22"/>
        </w:rPr>
        <w:t>Här kan du läsa mer:</w:t>
      </w:r>
    </w:p>
    <w:p w14:paraId="40A56F42" w14:textId="77777777" w:rsidR="00931B85" w:rsidRDefault="00BB6D9A">
      <w:pPr>
        <w:rPr>
          <w:rStyle w:val="Hyperlnk"/>
          <w:sz w:val="22"/>
          <w:szCs w:val="22"/>
        </w:rPr>
      </w:pPr>
      <w:hyperlink r:id="rId5" w:history="1">
        <w:r w:rsidR="00931B85" w:rsidRPr="00931B85">
          <w:rPr>
            <w:rStyle w:val="Hyperlnk"/>
            <w:sz w:val="22"/>
            <w:szCs w:val="22"/>
          </w:rPr>
          <w:t>Läkemedelsverket</w:t>
        </w:r>
      </w:hyperlink>
    </w:p>
    <w:p w14:paraId="5EF58185" w14:textId="77777777" w:rsidR="00BB6D9A" w:rsidRPr="00D17B07" w:rsidRDefault="00BB6D9A" w:rsidP="00BB6D9A">
      <w:pPr>
        <w:rPr>
          <w:sz w:val="22"/>
          <w:szCs w:val="22"/>
        </w:rPr>
      </w:pPr>
      <w:hyperlink r:id="rId6" w:history="1">
        <w:r>
          <w:rPr>
            <w:rStyle w:val="Hyperlnk"/>
          </w:rPr>
          <w:t>https://www.lakemedelsverket.se/sv/nyheter/ny-rekommendation-for-lakemedelsbehandling-vid-osteoporos-for-att-forhindra-benskorhetsfrakturer</w:t>
        </w:r>
      </w:hyperlink>
    </w:p>
    <w:p w14:paraId="22C3C04D" w14:textId="77777777" w:rsidR="007C728C" w:rsidRDefault="007C728C">
      <w:pPr>
        <w:rPr>
          <w:sz w:val="22"/>
          <w:szCs w:val="22"/>
        </w:rPr>
      </w:pPr>
      <w:bookmarkStart w:id="0" w:name="_GoBack"/>
      <w:bookmarkEnd w:id="0"/>
    </w:p>
    <w:p w14:paraId="25A9FB3D" w14:textId="77777777" w:rsidR="00D17B07" w:rsidRDefault="00BB6D9A">
      <w:pPr>
        <w:rPr>
          <w:rStyle w:val="Hyperlnk"/>
          <w:sz w:val="22"/>
          <w:szCs w:val="22"/>
        </w:rPr>
      </w:pPr>
      <w:hyperlink r:id="rId7" w:history="1">
        <w:r w:rsidR="00931B85" w:rsidRPr="00931B85">
          <w:rPr>
            <w:rStyle w:val="Hyperlnk"/>
            <w:sz w:val="22"/>
            <w:szCs w:val="22"/>
          </w:rPr>
          <w:t>Socialstyrelsen</w:t>
        </w:r>
      </w:hyperlink>
    </w:p>
    <w:p w14:paraId="2171418B" w14:textId="09AFE30F" w:rsidR="007C728C" w:rsidRDefault="00BB6D9A">
      <w:pPr>
        <w:rPr>
          <w:rStyle w:val="Hyperlnk"/>
          <w:sz w:val="22"/>
          <w:szCs w:val="22"/>
        </w:rPr>
      </w:pPr>
      <w:r w:rsidRPr="00BB6D9A">
        <w:rPr>
          <w:rStyle w:val="Hyperlnk"/>
          <w:sz w:val="22"/>
          <w:szCs w:val="22"/>
        </w:rPr>
        <w:t>https</w:t>
      </w:r>
      <w:proofErr w:type="gramStart"/>
      <w:r w:rsidRPr="00BB6D9A">
        <w:rPr>
          <w:rStyle w:val="Hyperlnk"/>
          <w:sz w:val="22"/>
          <w:szCs w:val="22"/>
        </w:rPr>
        <w:t>://</w:t>
      </w:r>
      <w:proofErr w:type="gramEnd"/>
      <w:r w:rsidRPr="00BB6D9A">
        <w:rPr>
          <w:rStyle w:val="Hyperlnk"/>
          <w:sz w:val="22"/>
          <w:szCs w:val="22"/>
        </w:rPr>
        <w:t>www.socialstyrelsen.se/regler-och-riktlinjer/nationella-riktlinjer/remissversioner/rorelseorganens-sjukdomar/</w:t>
      </w:r>
    </w:p>
    <w:sectPr w:rsidR="007C728C" w:rsidSect="001C7A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91005"/>
    <w:multiLevelType w:val="hybridMultilevel"/>
    <w:tmpl w:val="C2143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3B7011"/>
    <w:multiLevelType w:val="multilevel"/>
    <w:tmpl w:val="0DCE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07"/>
    <w:rsid w:val="000C6B5A"/>
    <w:rsid w:val="001C7ACA"/>
    <w:rsid w:val="00233053"/>
    <w:rsid w:val="002C3605"/>
    <w:rsid w:val="004402A3"/>
    <w:rsid w:val="007C728C"/>
    <w:rsid w:val="00841B4B"/>
    <w:rsid w:val="008F70D7"/>
    <w:rsid w:val="0090444F"/>
    <w:rsid w:val="00923C1C"/>
    <w:rsid w:val="00931B85"/>
    <w:rsid w:val="00950E4B"/>
    <w:rsid w:val="00960FA7"/>
    <w:rsid w:val="00A95B5F"/>
    <w:rsid w:val="00A979A3"/>
    <w:rsid w:val="00B1713B"/>
    <w:rsid w:val="00B2347B"/>
    <w:rsid w:val="00B35ACC"/>
    <w:rsid w:val="00B63917"/>
    <w:rsid w:val="00BB6D9A"/>
    <w:rsid w:val="00C51632"/>
    <w:rsid w:val="00D17B07"/>
    <w:rsid w:val="00D2630C"/>
    <w:rsid w:val="00DC725D"/>
    <w:rsid w:val="00EA53CB"/>
    <w:rsid w:val="00F052EA"/>
    <w:rsid w:val="00F16E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ED77"/>
  <w15:chartTrackingRefBased/>
  <w15:docId w15:val="{E2B3682A-B246-DA46-8161-7EC9AB23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17B07"/>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D17B07"/>
    <w:pPr>
      <w:ind w:left="720"/>
      <w:contextualSpacing/>
    </w:pPr>
  </w:style>
  <w:style w:type="character" w:styleId="Hyperlnk">
    <w:name w:val="Hyperlink"/>
    <w:basedOn w:val="Standardstycketeckensnitt"/>
    <w:uiPriority w:val="99"/>
    <w:unhideWhenUsed/>
    <w:rsid w:val="00931B85"/>
    <w:rPr>
      <w:color w:val="0563C1" w:themeColor="hyperlink"/>
      <w:u w:val="single"/>
    </w:rPr>
  </w:style>
  <w:style w:type="character" w:customStyle="1" w:styleId="UnresolvedMention">
    <w:name w:val="Unresolved Mention"/>
    <w:basedOn w:val="Standardstycketeckensnitt"/>
    <w:uiPriority w:val="99"/>
    <w:rsid w:val="00931B85"/>
    <w:rPr>
      <w:color w:val="605E5C"/>
      <w:shd w:val="clear" w:color="auto" w:fill="E1DFDD"/>
    </w:rPr>
  </w:style>
  <w:style w:type="character" w:styleId="AnvndHyperlnk">
    <w:name w:val="FollowedHyperlink"/>
    <w:basedOn w:val="Standardstycketeckensnitt"/>
    <w:uiPriority w:val="99"/>
    <w:semiHidden/>
    <w:unhideWhenUsed/>
    <w:rsid w:val="00931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90129">
      <w:bodyDiv w:val="1"/>
      <w:marLeft w:val="0"/>
      <w:marRight w:val="0"/>
      <w:marTop w:val="0"/>
      <w:marBottom w:val="0"/>
      <w:divBdr>
        <w:top w:val="none" w:sz="0" w:space="0" w:color="auto"/>
        <w:left w:val="none" w:sz="0" w:space="0" w:color="auto"/>
        <w:bottom w:val="none" w:sz="0" w:space="0" w:color="auto"/>
        <w:right w:val="none" w:sz="0" w:space="0" w:color="auto"/>
      </w:divBdr>
    </w:div>
    <w:div w:id="1754349638">
      <w:bodyDiv w:val="1"/>
      <w:marLeft w:val="0"/>
      <w:marRight w:val="0"/>
      <w:marTop w:val="0"/>
      <w:marBottom w:val="0"/>
      <w:divBdr>
        <w:top w:val="none" w:sz="0" w:space="0" w:color="auto"/>
        <w:left w:val="none" w:sz="0" w:space="0" w:color="auto"/>
        <w:bottom w:val="none" w:sz="0" w:space="0" w:color="auto"/>
        <w:right w:val="none" w:sz="0" w:space="0" w:color="auto"/>
      </w:divBdr>
    </w:div>
    <w:div w:id="19311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cialstyrelsen.se/globalassets/sharepoint-dokument/artikelkatalog/nationella-riktlinjer/2020-4-674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kemedelsverket.se/sv/nyheter/ny-rekommendation-for-lakemedelsbehandling-vid-osteoporos-for-att-forhindra-benskorhetsfrakturer" TargetMode="External"/><Relationship Id="rId5" Type="http://schemas.openxmlformats.org/officeDocument/2006/relationships/hyperlink" Target="https://via.tt.se/pressmeddelande/ny-rekommendation-for-lakemedelsbehandling-vid-osteoporos-for-att-forhindra-benskorhetsfrakturer?publisherId=3235477&amp;releaseId=32761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577</Words>
  <Characters>3063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Bergling</dc:creator>
  <cp:keywords/>
  <dc:description/>
  <cp:lastModifiedBy>Sol-Britt Sundvall</cp:lastModifiedBy>
  <cp:revision>7</cp:revision>
  <dcterms:created xsi:type="dcterms:W3CDTF">2020-05-05T15:16:00Z</dcterms:created>
  <dcterms:modified xsi:type="dcterms:W3CDTF">2020-05-07T14:29:00Z</dcterms:modified>
</cp:coreProperties>
</file>